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新闻稿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一步弘扬中华优秀传统文化，继承传承文化中的精髓、哲学思想、人文精神、道德理念，引导青年学生诵读国学经典,传承中华文明，弘扬爱国精神，根据《“高职梦，未来梦”活动》，拟举办“千人诵《论语》·修身养德”活动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2017年6月13日，会计学院在日照职业技术学院又新广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场孔子像面前举办了“千人诵《论语》”活动。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24位同学身穿统一服装，手持朗诵稿，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诵读方队成员需服装得体，形象大方，体现我校良好的精神风貌；吐字清晰,发音标准,能正确把握朗诵内容,声情并茂,朗诵富有韵味和表现力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i w:val="0"/>
          <w:caps w:val="0"/>
          <w:color w:val="000000" w:themeColor="text1"/>
          <w:spacing w:val="0"/>
          <w:sz w:val="32"/>
          <w:szCs w:val="32"/>
          <w:shd w:val="clear" w:fill="FAF9DC"/>
          <w14:textFill>
            <w14:solidFill>
              <w14:schemeClr w14:val="tx1"/>
            </w14:solidFill>
          </w14:textFill>
        </w:rPr>
        <w:t>孔子的思想就是告诉我们如何成为人格成熟的人。读《论语》理解孔子的丰富哲理、感受孔子的伟大思想，对改善我们每一个人的生命本质会有直接的效益。孔子的思想影响着我们的处世态度，使我们拥有宽容圆满的人生。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孔子所谓“不学诗，无以言，不学礼，无以立”，实际上是讲“仁”本身就是为了释“礼”。学礼，懂礼，行礼，护礼，就是儒家君子的责任与风度。儒家“仁”的本质就是维护等级之礼，法规之礼，人际之礼，为人之礼。</w:t>
      </w:r>
    </w:p>
    <w:p>
      <w:pPr>
        <w:pStyle w:val="4"/>
        <w:widowControl/>
        <w:numPr>
          <w:ilvl w:val="0"/>
          <w:numId w:val="0"/>
        </w:numPr>
        <w:tabs>
          <w:tab w:val="left" w:pos="993"/>
        </w:tabs>
        <w:ind w:firstLine="640" w:firstLineChars="20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会计学院</w:t>
      </w:r>
    </w:p>
    <w:p>
      <w:pPr>
        <w:pStyle w:val="4"/>
        <w:widowControl/>
        <w:numPr>
          <w:ilvl w:val="0"/>
          <w:numId w:val="0"/>
        </w:numPr>
        <w:tabs>
          <w:tab w:val="left" w:pos="993"/>
        </w:tabs>
        <w:ind w:firstLine="640" w:firstLineChars="200"/>
        <w:jc w:val="right"/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2017年6月13日</w:t>
      </w:r>
    </w:p>
    <w:p>
      <w:pPr>
        <w:pStyle w:val="4"/>
        <w:widowControl/>
        <w:numPr>
          <w:ilvl w:val="0"/>
          <w:numId w:val="0"/>
        </w:numPr>
        <w:tabs>
          <w:tab w:val="left" w:pos="993"/>
        </w:tabs>
        <w:ind w:firstLine="640" w:firstLineChars="200"/>
        <w:jc w:val="right"/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4"/>
        <w:widowControl/>
        <w:numPr>
          <w:ilvl w:val="0"/>
          <w:numId w:val="0"/>
        </w:numPr>
        <w:tabs>
          <w:tab w:val="left" w:pos="993"/>
        </w:tabs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3040" cy="3548380"/>
            <wp:effectExtent l="0" t="0" r="3810" b="13970"/>
            <wp:docPr id="1" name="图片 1" descr="3cba936d32c2bbd4_mr149797063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ba936d32c2bbd4_mr14979706397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" name="图片 2" descr="IMG2017062014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1706201452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F42A7E"/>
    <w:rsid w:val="50C44920"/>
    <w:rsid w:val="7B7165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mic</dc:creator>
  <cp:lastModifiedBy>mic</cp:lastModifiedBy>
  <dcterms:modified xsi:type="dcterms:W3CDTF">2017-06-25T14:23:08Z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