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21.xml" ContentType="application/vnd.openxmlformats-officedocument.wordprocessingml.footer+xml"/>
  <Override PartName="/word/footer2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宋体" w:eastAsia="Calibri" w:hAnsi="Calibri" w:hint="default"/>
        </w:rPr>
        <w:t>爱心银行校内志愿服务活动记录表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宋体" w:eastAsia="Calibri" w:hAnsi="Calibri" w:hint="default"/>
        </w:rPr>
        <w:t xml:space="preserve">活动时间：2017 年11月 15日      活动名称：清理教室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7938" w:type="dxa"/>
        <w:tblInd w:w="15" w:type="dxa"/>
        <w:tblLook w:val="0004A0" w:firstRow="1" w:lastRow="0" w:firstColumn="1" w:lastColumn="0" w:noHBand="0" w:noVBand="1"/>
        <w:tblLayout w:type="fixed"/>
      </w:tblPr>
      <w:tblGrid>
        <w:gridCol w:w="1308"/>
        <w:gridCol w:w="15"/>
        <w:gridCol w:w="1512"/>
        <w:gridCol w:w="1134"/>
        <w:gridCol w:w="1418"/>
        <w:gridCol w:w="1276"/>
        <w:gridCol w:w="1275"/>
      </w:tblGrid>
      <w:tr>
        <w:trPr>
          <w:trHeight w:hRule="atleast" w:val="540"/>
          <w:hidden w:val="0"/>
        </w:trPr>
        <w:tc>
          <w:tcPr>
            <w:tcW w:type="dxa" w:w="1308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姓名</w:t>
            </w:r>
          </w:p>
        </w:tc>
        <w:tc>
          <w:tcPr>
            <w:tcW w:type="dxa" w:w="1527"/>
            <w:vAlign w:val="center"/>
            <w:gridSpan w:val="2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服务质量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(40分）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服务态度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（40分）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服务时长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(20分）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总分</w:t>
            </w:r>
          </w:p>
        </w:tc>
      </w:tr>
      <w:tr>
        <w:trPr>
          <w:trHeight w:hRule="atleast" w:val="330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孟爽</w:t>
            </w:r>
            <w:bookmarkStart w:id="1" w:name="OLE_LINK1"/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70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陈沛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祝廷震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位苏月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蔡启源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史晶玉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高照彬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朱耀杰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邓海燕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燕文娟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刘雅迪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李楠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张芸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李玉秀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贾佳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武玉凤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李辉秀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郑绪成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段梦瑶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王华</w:t>
            </w:r>
          </w:p>
        </w:tc>
        <w:tc>
          <w:tcPr>
            <w:tcW w:type="dxa" w:w="151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邓雨辰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字叶群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王睿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宋韵涵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费聿师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李敏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钱海娜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范子涵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施明双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赵利莹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田洪亮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李政阳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丁海昶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朱晓琳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秦晓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焦欣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刘敏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李扬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曹秀宏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17级会计9班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韩超凡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刘雨桐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盛子雯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王娟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王悦然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张轩玮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张传庄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周金伟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刘圣凯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赵新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孙小连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惠丽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张莉莉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郝钰琦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赵涵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聂圣翔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张浩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郝鑫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杜菲菲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韩欣迪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曲辉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孙双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刘楠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郑辉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孙慧婷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李家英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17级会计7班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郭梦雪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李凡珍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刘郁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孟韵秋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王凡凡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李云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徐欣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孙薇婷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17级会计8班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宋苏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相肖晨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赵鑫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王菲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杨雨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刘莹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赵晨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韩昊然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徐同雨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丁宁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辛宛桐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魏丽萍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卜晓云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汪艳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刘璐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17级会计10班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张子昊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岳文昊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郭善美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郝新梅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贺潇娟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张静昌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聂鑫磊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王彩超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梁亚婷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段捷琪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宫继腾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张金龙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王立杰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许文静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郑君君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郭泽培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朱鑫钒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刘浩然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类玉静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马佳诚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王晓敏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王帅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宫恩莹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战良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马佳诚</w:t>
            </w:r>
          </w:p>
        </w:tc>
        <w:tc>
          <w:tcPr>
            <w:tcW w:type="dxa" w:w="1512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134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20" type="#_x0000_t202" style="position:absolute;left:0;margin-left:0pt;mso-position-horizontal:center;mso-position-horizontal-relative:margin;margin-top:0pt;mso-position-vertical:absolute;mso-position-vertical-relative:text;width:144.0pt;height:10.9pt;z-index:251624961" stroked="f" filled="f">
            <v:textbox style="mso-fit-shape-to-text:t;" inset="0pt,0pt,0pt,0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18"/>
                      <w:szCs w:val="18"/>
                      <w:rFonts w:ascii="Calibri" w:eastAsia="Calibri" w:hAnsi="Calibri" w:hint="default"/>
                    </w:rPr>
                    <w:snapToGrid w:val="off"/>
                    <w:autoSpaceDE w:val="1"/>
                    <w:autoSpaceDN w:val="1"/>
                  </w:pPr>
                </w:p>
              </w:txbxContent>
            </v:textbox>
          </v:shape>
        </w:pict>
      </w: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备注：合计得分= 0——60分之间为合格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=61——84分之间为良好</w:t>
      </w:r>
    </w:p>
    <w:p>
      <w:pPr>
        <w:sectPr>
          <w:footerReference w:type="default" r:id="rId5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=85——100分之间为优秀</w:t>
      </w:r>
    </w:p>
    <w:p>
      <w:pPr>
        <w:sectPr>
          <w:footerReference w:type="default" r:id="rId6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1453"/>
        </w:tabs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footerReference w:type="default" r:id="rId7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24"/>
        <w:szCs w:val="24"/>
        <w:rFonts w:ascii="宋体" w:eastAsia="宋体" w:hAnsi="宋体" w:hint="default"/>
      </w:rPr>
      <w:autoSpaceDE w:val="1"/>
      <w:autoSpaceDN w:val="1"/>
    </w:pPr>
  </w:p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footer"/>
    <w:basedOn w:val="PO1"/>
    <w:qFormat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qFormat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21.xml"></Relationship><Relationship Id="rId7" Type="http://schemas.openxmlformats.org/officeDocument/2006/relationships/footer" Target="footer28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MS</Company>
  <DocSecurity>0</DocSecurity>
  <HyperlinksChanged>false</HyperlinksChanged>
  <Lines>17</Lines>
  <LinksUpToDate>false</LinksUpToDate>
  <Pages>6</Pages>
  <Paragraphs>4</Paragraphs>
  <Words>371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2017-10-19T15:17:00Z</dcterms:modified>
</cp:coreProperties>
</file>